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Pr="004F4418" w:rsidRDefault="00596C7E" w:rsidP="00596C7E">
            <w:pPr>
              <w:rPr>
                <w:rStyle w:val="Potovnadresa"/>
                <w:b/>
              </w:rPr>
            </w:pPr>
          </w:p>
          <w:p w:rsidR="00F862D6" w:rsidRPr="00F862D6" w:rsidRDefault="004F4418" w:rsidP="004F4418">
            <w:pPr>
              <w:ind w:left="425"/>
              <w:rPr>
                <w:rStyle w:val="Potovnadresa"/>
              </w:rPr>
            </w:pPr>
            <w:r w:rsidRPr="004F4418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5C561A" w:rsidP="005C561A">
            <w:r w:rsidRPr="005C561A">
              <w:rPr>
                <w:rFonts w:ascii="Helvetica" w:hAnsi="Helvetica"/>
              </w:rPr>
              <w:t>9709/2022-SŽ-SSV-Ú3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702983" w:rsidRDefault="00F862D6" w:rsidP="0077673A">
            <w:r w:rsidRPr="00702983">
              <w:t>Listů/příloh</w:t>
            </w:r>
          </w:p>
        </w:tc>
        <w:tc>
          <w:tcPr>
            <w:tcW w:w="2552" w:type="dxa"/>
          </w:tcPr>
          <w:p w:rsidR="00F862D6" w:rsidRPr="00702983" w:rsidRDefault="00702983" w:rsidP="00CC1E2B">
            <w:r w:rsidRPr="00702983">
              <w:t>3/3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4F4418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4F4418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794F7C" w:rsidP="006104F6">
            <w:hyperlink r:id="rId11" w:history="1">
              <w:r w:rsidR="004F4418" w:rsidRPr="00112ECB">
                <w:rPr>
                  <w:rStyle w:val="Hypertextovodkaz"/>
                </w:rPr>
                <w:t>Prerovska@spravazeleznic.cz</w:t>
              </w:r>
            </w:hyperlink>
            <w:r w:rsidR="004F4418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1D7B43" w:rsidP="009A7568">
            <w:r>
              <w:t>7. července 2022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4F4418" w:rsidRPr="002C7634" w:rsidRDefault="004F4418" w:rsidP="004F4418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Kravaře ON – rekonstrukce výpravní budovy</w:t>
      </w:r>
    </w:p>
    <w:p w:rsidR="004F4418" w:rsidRDefault="004F4418" w:rsidP="004F4418">
      <w:pPr>
        <w:spacing w:after="0" w:line="240" w:lineRule="auto"/>
        <w:ind w:firstLine="708"/>
        <w:rPr>
          <w:rFonts w:eastAsia="Calibri" w:cs="Times New Roman"/>
          <w:lang w:eastAsia="cs-CZ"/>
        </w:rPr>
      </w:pPr>
      <w:r w:rsidRPr="0065527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D7B43">
        <w:rPr>
          <w:rFonts w:eastAsia="Calibri" w:cs="Times New Roman"/>
          <w:lang w:eastAsia="cs-CZ"/>
        </w:rPr>
        <w:t>4</w:t>
      </w:r>
    </w:p>
    <w:p w:rsidR="00CB7B5A" w:rsidRPr="00CB7B5A" w:rsidRDefault="00CB7B5A" w:rsidP="004F4418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02983" w:rsidRDefault="0070298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02983" w:rsidRDefault="0070298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 w:rsidR="005C561A"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:rsidR="005C561A" w:rsidRPr="005C561A" w:rsidRDefault="005C561A" w:rsidP="005C561A">
      <w:pPr>
        <w:tabs>
          <w:tab w:val="left" w:pos="1245"/>
        </w:tabs>
        <w:jc w:val="both"/>
        <w:rPr>
          <w:rFonts w:ascii="Verdana" w:hAnsi="Verdana" w:cs="Arial"/>
          <w:bCs/>
          <w:color w:val="000000"/>
        </w:rPr>
      </w:pPr>
      <w:r w:rsidRPr="005C561A">
        <w:rPr>
          <w:rFonts w:ascii="Verdana" w:hAnsi="Verdana" w:cs="Arial"/>
          <w:bCs/>
          <w:color w:val="000000"/>
        </w:rPr>
        <w:t>V zadavatelem postoupené dokumentaci – soupisy prací je SO 90-90 - Likvidace odpadu vč. dopravy, kde podle bodu 4.6.1.13 ZTP má zhotovitel ocenit položky odpadů. Součástí SO 90-90 jsou i přesuny sutě – vodorovná doprava suti pol. č. 1 a 2. Dále se tytéž položky z SO 90-90 objevují i v jednotlivých ostatních SO. Má tedy uchazeč ocenit poplatky za skládky a přesuny sutě pouze v SO 90-90?</w:t>
      </w:r>
    </w:p>
    <w:p w:rsidR="00CB7B5A" w:rsidRPr="00702983" w:rsidRDefault="005C561A" w:rsidP="00702983">
      <w:pPr>
        <w:tabs>
          <w:tab w:val="left" w:pos="1245"/>
        </w:tabs>
        <w:jc w:val="both"/>
        <w:rPr>
          <w:rFonts w:ascii="Verdana" w:hAnsi="Verdana" w:cs="Arial"/>
          <w:color w:val="000000"/>
        </w:rPr>
      </w:pPr>
      <w:r w:rsidRPr="005C561A">
        <w:rPr>
          <w:rFonts w:ascii="Verdana" w:hAnsi="Verdana" w:cs="Arial"/>
          <w:color w:val="000000"/>
        </w:rPr>
        <w:t>Žádáme zadavatele o kontrolu a vysvětlení. Pro lepší přehlednost, žádáme zadavatele o doplnění poznámek „Neoceňovat“ do soupisu prací u položek, které zadavatel nechce ocenit, anebo se mají ocenit v jiném SO.</w:t>
      </w:r>
    </w:p>
    <w:p w:rsidR="00702983" w:rsidRDefault="0070298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4F4418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 xml:space="preserve">Veškeré položky pro likvidaci, odvoz, poplatky všech odpadů </w:t>
      </w:r>
      <w:r w:rsidR="00702983">
        <w:rPr>
          <w:rFonts w:eastAsia="Calibri" w:cs="Times New Roman"/>
          <w:lang w:eastAsia="cs-CZ"/>
        </w:rPr>
        <w:t xml:space="preserve">budou oceněny. Všechny položky </w:t>
      </w:r>
      <w:r w:rsidRPr="009E18C9">
        <w:rPr>
          <w:rFonts w:eastAsia="Calibri" w:cs="Times New Roman"/>
          <w:lang w:eastAsia="cs-CZ"/>
        </w:rPr>
        <w:t xml:space="preserve">dle předchozí věty by měly být uvedené v SO 90-90, v jednotlivých SO zůstala pouze vnitrostaveništní doprava. </w:t>
      </w: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>Přílohu zasíláme opravený soupis prací, ve kterém byly provedeny následující změny:</w:t>
      </w: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>E. 1.5 – zrušeny položky číslo 37,38,39 v Díle 997</w:t>
      </w: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>E.1.8.2 – oprava výměry položky číslo 21, zrušeny položky číslo 5,22</w:t>
      </w: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>E.2.06 – nová položka číslo 108</w:t>
      </w: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>E. 2.07 – nová položka číslo 74</w:t>
      </w: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>E.2.10 – vložen nový díl HZS pro položky číslo 213,214,215, zrušeny položky číslo 205,207,208; vložena nová položka číslo 227 v novém Díle 997</w:t>
      </w: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>E.3.6 – zrušena položka číslo 32</w:t>
      </w: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>SO 90-90 – aktualizace výměr položek číslo 1,2,6,7,11,12,13.</w:t>
      </w: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9E18C9" w:rsidRPr="009E18C9" w:rsidRDefault="009E18C9" w:rsidP="009E18C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1D7B43" w:rsidRDefault="001D7B4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D7B43" w:rsidRPr="00CB7B5A" w:rsidRDefault="001D7B43" w:rsidP="001D7B43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:rsidR="001D7B43" w:rsidRDefault="001D7B43" w:rsidP="001D7B43">
      <w:pPr>
        <w:tabs>
          <w:tab w:val="left" w:pos="124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3E26D1">
        <w:rPr>
          <w:rFonts w:ascii="Arial" w:hAnsi="Arial" w:cs="Arial"/>
          <w:bCs/>
          <w:color w:val="000000"/>
          <w:sz w:val="22"/>
          <w:szCs w:val="22"/>
        </w:rPr>
        <w:t>V zadavatelem postoupené dokumentaci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–</w:t>
      </w:r>
      <w:r w:rsidRPr="003E26D1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soupisy prací je objekt </w:t>
      </w:r>
      <w:r w:rsidRPr="00E5116C">
        <w:rPr>
          <w:rFonts w:ascii="Arial" w:hAnsi="Arial" w:cs="Arial"/>
          <w:b/>
          <w:bCs/>
          <w:color w:val="000000"/>
          <w:sz w:val="22"/>
          <w:szCs w:val="22"/>
        </w:rPr>
        <w:t>ON-Ostatní náklad</w:t>
      </w:r>
      <w:r>
        <w:rPr>
          <w:rFonts w:ascii="Arial" w:hAnsi="Arial" w:cs="Arial"/>
          <w:b/>
          <w:bCs/>
          <w:color w:val="000000"/>
          <w:sz w:val="22"/>
          <w:szCs w:val="22"/>
        </w:rPr>
        <w:t>y</w:t>
      </w:r>
      <w:r w:rsidRPr="00E5116C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/>
          <w:sz w:val="22"/>
          <w:szCs w:val="22"/>
        </w:rPr>
        <w:t>kde má uchazeč ocenit položky viz níže.</w:t>
      </w:r>
    </w:p>
    <w:p w:rsidR="001D7B43" w:rsidRDefault="001D7B43" w:rsidP="001D7B43">
      <w:pPr>
        <w:tabs>
          <w:tab w:val="left" w:pos="124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1D7B43" w:rsidRDefault="001D7B43" w:rsidP="001D7B43">
      <w:pPr>
        <w:tabs>
          <w:tab w:val="left" w:pos="1245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D20C79">
        <w:rPr>
          <w:noProof/>
          <w:lang w:eastAsia="cs-CZ"/>
        </w:rPr>
        <w:lastRenderedPageBreak/>
        <w:drawing>
          <wp:inline distT="0" distB="0" distL="0" distR="0">
            <wp:extent cx="6153150" cy="40576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B43" w:rsidRPr="00933E01" w:rsidRDefault="001D7B43" w:rsidP="001D7B43">
      <w:pPr>
        <w:pStyle w:val="Odstavecseseznamem"/>
        <w:spacing w:after="0" w:line="240" w:lineRule="auto"/>
        <w:contextualSpacing w:val="0"/>
        <w:rPr>
          <w:rFonts w:ascii="Arial" w:hAnsi="Arial"/>
          <w:b/>
        </w:rPr>
      </w:pPr>
    </w:p>
    <w:p w:rsidR="001D7B43" w:rsidRDefault="001D7B43" w:rsidP="001D7B43">
      <w:pPr>
        <w:pStyle w:val="Odstavecseseznamem"/>
        <w:spacing w:after="0" w:line="240" w:lineRule="auto"/>
        <w:ind w:left="0"/>
        <w:contextualSpacing w:val="0"/>
        <w:rPr>
          <w:rFonts w:cs="Arial"/>
        </w:rPr>
      </w:pPr>
      <w:r w:rsidRPr="001D7B43">
        <w:rPr>
          <w:rFonts w:cs="Arial"/>
        </w:rPr>
        <w:t>Nikde v zadávací dokumentaci jsme nenašli přesné umístění mobilních buněk, a kde zadavatel uvažuje vytvořit koridor z oplocení pro přístup na nástupiště.</w:t>
      </w:r>
    </w:p>
    <w:p w:rsidR="001D7B43" w:rsidRPr="001D7B43" w:rsidRDefault="001D7B43" w:rsidP="001D7B43">
      <w:pPr>
        <w:pStyle w:val="Odstavecseseznamem"/>
        <w:spacing w:after="0" w:line="240" w:lineRule="auto"/>
        <w:ind w:left="0"/>
        <w:contextualSpacing w:val="0"/>
        <w:rPr>
          <w:rFonts w:cs="Arial"/>
        </w:rPr>
      </w:pPr>
    </w:p>
    <w:p w:rsidR="001D7B43" w:rsidRPr="001D7B43" w:rsidRDefault="001D7B43" w:rsidP="001D7B43">
      <w:pPr>
        <w:tabs>
          <w:tab w:val="left" w:pos="1245"/>
        </w:tabs>
        <w:jc w:val="both"/>
        <w:rPr>
          <w:rFonts w:cs="Arial"/>
          <w:color w:val="000000"/>
        </w:rPr>
      </w:pPr>
      <w:r w:rsidRPr="001D7B43">
        <w:rPr>
          <w:rFonts w:cs="Arial"/>
          <w:color w:val="000000"/>
        </w:rPr>
        <w:t xml:space="preserve">Žádáme zadavatele o vysvětlení či doplnění, na kterém místě na stavbě je uvažováno s osazením mobilních buněk uvedených v pol. č. 4 – 7, a oplocení koridoru pro přístup na nástupiště uvedené v položce </w:t>
      </w:r>
      <w:r w:rsidR="009E18C9" w:rsidRPr="001D7B43">
        <w:rPr>
          <w:rFonts w:cs="Arial"/>
          <w:color w:val="000000"/>
        </w:rPr>
        <w:t>č. 3.</w:t>
      </w:r>
    </w:p>
    <w:p w:rsidR="001D7B43" w:rsidRDefault="001D7B43" w:rsidP="001D7B4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1D7B43" w:rsidRPr="009E18C9" w:rsidRDefault="009E18C9" w:rsidP="001D7B43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9E18C9">
        <w:rPr>
          <w:rFonts w:eastAsia="Calibri" w:cs="Times New Roman"/>
          <w:lang w:eastAsia="cs-CZ"/>
        </w:rPr>
        <w:t>Umístění buněk atd. je zakresleno v</w:t>
      </w:r>
      <w:r>
        <w:rPr>
          <w:rFonts w:eastAsia="Calibri" w:cs="Times New Roman"/>
          <w:lang w:eastAsia="cs-CZ"/>
        </w:rPr>
        <w:t> situaci C04 –viz příloha, ZOV je dále řešeno v přiložené TZ_ZOV.</w:t>
      </w:r>
    </w:p>
    <w:p w:rsidR="00CB7B5A" w:rsidRDefault="00CB7B5A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02983" w:rsidRDefault="00702983" w:rsidP="009E18C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794F7C" w:rsidRDefault="00794F7C" w:rsidP="009E18C9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702983" w:rsidRPr="00702983" w:rsidRDefault="00702983" w:rsidP="009E18C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02983" w:rsidRPr="00702983" w:rsidRDefault="00702983" w:rsidP="009E18C9">
      <w:pPr>
        <w:spacing w:after="0" w:line="240" w:lineRule="auto"/>
        <w:rPr>
          <w:rFonts w:eastAsia="Calibri" w:cs="Times New Roman"/>
          <w:b/>
          <w:lang w:eastAsia="cs-CZ"/>
        </w:rPr>
      </w:pPr>
      <w:r w:rsidRPr="00702983">
        <w:rPr>
          <w:rFonts w:eastAsia="Calibri" w:cs="Times New Roman"/>
          <w:b/>
          <w:lang w:eastAsia="cs-CZ"/>
        </w:rPr>
        <w:t>Zadavatel tímto podává vysvětlení/ změnu/ doplnění zadávací dokumentace k výše uvedené veřejné zakázce bez předchozí žádosti.</w:t>
      </w:r>
    </w:p>
    <w:p w:rsidR="00702983" w:rsidRPr="00702983" w:rsidRDefault="00702983" w:rsidP="009E18C9">
      <w:pPr>
        <w:spacing w:after="0" w:line="240" w:lineRule="auto"/>
        <w:rPr>
          <w:rFonts w:eastAsia="Calibri" w:cs="Times New Roman"/>
          <w:lang w:eastAsia="cs-CZ"/>
        </w:rPr>
      </w:pPr>
    </w:p>
    <w:p w:rsidR="009E18C9" w:rsidRPr="00702983" w:rsidRDefault="009E18C9" w:rsidP="009E18C9">
      <w:pPr>
        <w:spacing w:after="0" w:line="240" w:lineRule="auto"/>
        <w:rPr>
          <w:rFonts w:eastAsia="Calibri" w:cs="Times New Roman"/>
          <w:b/>
          <w:lang w:eastAsia="cs-CZ"/>
        </w:rPr>
      </w:pPr>
      <w:r w:rsidRPr="00702983">
        <w:rPr>
          <w:rFonts w:eastAsia="Calibri" w:cs="Times New Roman"/>
          <w:lang w:eastAsia="cs-CZ"/>
        </w:rPr>
        <w:t>V soupisu prací v objektu E. 2.08 byla vložena nová položka číslo 29 pro montáž venkovních klimatizačních jednotek, dodávka těchto split jednotek je součástí položky číslo 20 a 22.</w:t>
      </w:r>
    </w:p>
    <w:p w:rsidR="001D7B43" w:rsidRDefault="001D7B43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1D7B43" w:rsidRDefault="001D7B43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1D7B43" w:rsidRPr="00CB7B5A" w:rsidRDefault="001D7B43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483F34" w:rsidRPr="009E18C9" w:rsidRDefault="00483F34" w:rsidP="00483F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18C9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CB7B5A" w:rsidRPr="004F4418" w:rsidRDefault="00CB7B5A" w:rsidP="00CB7B5A">
      <w:pPr>
        <w:spacing w:after="0" w:line="240" w:lineRule="auto"/>
        <w:ind w:firstLine="567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C561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3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794F7C" w:rsidRDefault="00794F7C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Default="00702983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Přílohy</w:t>
      </w:r>
      <w:r w:rsidR="00CB7B5A" w:rsidRPr="00702983">
        <w:rPr>
          <w:rFonts w:eastAsia="Calibri" w:cs="Times New Roman"/>
          <w:b/>
          <w:bCs/>
          <w:lang w:eastAsia="cs-CZ"/>
        </w:rPr>
        <w:t>:</w:t>
      </w:r>
      <w:r w:rsidR="00CB7B5A" w:rsidRPr="00CB7B5A">
        <w:rPr>
          <w:rFonts w:eastAsia="Calibri" w:cs="Times New Roman"/>
          <w:b/>
          <w:bCs/>
          <w:lang w:eastAsia="cs-CZ"/>
        </w:rPr>
        <w:t xml:space="preserve"> </w:t>
      </w:r>
    </w:p>
    <w:p w:rsidR="009E18C9" w:rsidRDefault="009E18C9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:rsidR="009E18C9" w:rsidRPr="009E18C9" w:rsidRDefault="009E18C9" w:rsidP="009E18C9">
      <w:pPr>
        <w:pStyle w:val="Odstavecseseznamem"/>
        <w:numPr>
          <w:ilvl w:val="0"/>
          <w:numId w:val="7"/>
        </w:num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E18C9">
        <w:rPr>
          <w:rFonts w:eastAsia="Calibri" w:cs="Times New Roman"/>
          <w:bCs/>
          <w:lang w:eastAsia="cs-CZ"/>
        </w:rPr>
        <w:t>VV_EZAK_D3 - Kravaře ON - rekonstrukce výpravní budovy [zadání]</w:t>
      </w:r>
    </w:p>
    <w:p w:rsidR="00CB7B5A" w:rsidRDefault="009E18C9" w:rsidP="009E18C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>C04_Situace ZOV_Kravaře ON</w:t>
      </w:r>
    </w:p>
    <w:p w:rsidR="009E18C9" w:rsidRPr="009E18C9" w:rsidRDefault="009E18C9" w:rsidP="009E18C9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9E18C9">
        <w:rPr>
          <w:rFonts w:eastAsia="Calibri" w:cs="Times New Roman"/>
          <w:lang w:eastAsia="cs-CZ"/>
        </w:rPr>
        <w:t>F.TZ ZOV final_akt_24062022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02983" w:rsidRDefault="0070298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94F7C" w:rsidRDefault="00794F7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1D7B43">
        <w:rPr>
          <w:rFonts w:eastAsia="Calibri" w:cs="Times New Roman"/>
          <w:lang w:eastAsia="cs-CZ"/>
        </w:rPr>
        <w:t>7</w:t>
      </w:r>
      <w:r w:rsidR="005C561A">
        <w:rPr>
          <w:rFonts w:eastAsia="Calibri" w:cs="Times New Roman"/>
          <w:lang w:eastAsia="cs-CZ"/>
        </w:rPr>
        <w:t>. 7. 2022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F4418" w:rsidRDefault="004F441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02983" w:rsidRDefault="0070298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02983" w:rsidRDefault="0070298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94F7C" w:rsidRDefault="00794F7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0" w:name="_GoBack"/>
      <w:bookmarkEnd w:id="0"/>
    </w:p>
    <w:p w:rsidR="00A74F89" w:rsidRPr="00CB7B5A" w:rsidRDefault="00A74F8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4F7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4F7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CB8BE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FAE3C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4F7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4F7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3E2D4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B7A71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E993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4B4B48B2"/>
    <w:multiLevelType w:val="hybridMultilevel"/>
    <w:tmpl w:val="65AAB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D7B43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418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C561A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02983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94F7C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E18C9"/>
    <w:rsid w:val="009F392E"/>
    <w:rsid w:val="00A44328"/>
    <w:rsid w:val="00A6177B"/>
    <w:rsid w:val="00A66136"/>
    <w:rsid w:val="00A74F89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2C93C4D"/>
  <w14:defaultImageDpi w14:val="32767"/>
  <w15:docId w15:val="{FE2E236C-C40B-4A39-836C-3EF606FF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657748-57F2-479F-9070-F5D655CCA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27</TotalTime>
  <Pages>3</Pages>
  <Words>487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11</cp:revision>
  <cp:lastPrinted>2019-02-22T13:28:00Z</cp:lastPrinted>
  <dcterms:created xsi:type="dcterms:W3CDTF">2020-01-24T12:53:00Z</dcterms:created>
  <dcterms:modified xsi:type="dcterms:W3CDTF">2022-07-07T10:28:00Z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